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55C29C26" w:rsidR="00290979" w:rsidRPr="0002218E" w:rsidRDefault="00290979" w:rsidP="00290979">
      <w:pPr>
        <w:jc w:val="right"/>
        <w:rPr>
          <w:b/>
        </w:rPr>
      </w:pPr>
      <w:r w:rsidRPr="0002218E">
        <w:rPr>
          <w:b/>
        </w:rPr>
        <w:t>... / … / 202</w:t>
      </w:r>
      <w:r w:rsidR="005B5603">
        <w:rPr>
          <w:b/>
        </w:rPr>
        <w:t>6</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1DDF8D7D" w:rsidR="00290979" w:rsidRPr="0002218E" w:rsidRDefault="00290979" w:rsidP="00290979">
      <w:pPr>
        <w:jc w:val="center"/>
        <w:rPr>
          <w:b/>
        </w:rPr>
      </w:pPr>
      <w:r w:rsidRPr="0002218E">
        <w:rPr>
          <w:b/>
        </w:rPr>
        <w:t xml:space="preserve">(HAFTA </w:t>
      </w:r>
      <w:r w:rsidR="0002218E">
        <w:rPr>
          <w:b/>
        </w:rPr>
        <w:t>3</w:t>
      </w:r>
      <w:r w:rsidR="00B508B7">
        <w:rPr>
          <w:b/>
        </w:rPr>
        <w:t>6</w:t>
      </w:r>
      <w:proofErr w:type="gramStart"/>
      <w:r w:rsidRPr="0002218E">
        <w:rPr>
          <w:b/>
        </w:rPr>
        <w:t xml:space="preserve">) </w:t>
      </w:r>
      <w:r w:rsidR="00106B11" w:rsidRPr="0002218E">
        <w:rPr>
          <w:b/>
        </w:rPr>
        <w:t xml:space="preserve"> </w:t>
      </w:r>
      <w:r w:rsidR="005B5603">
        <w:rPr>
          <w:b/>
          <w:color w:val="FF0000"/>
        </w:rPr>
        <w:t>15</w:t>
      </w:r>
      <w:proofErr w:type="gramEnd"/>
      <w:r w:rsidR="005B5603">
        <w:rPr>
          <w:b/>
          <w:color w:val="FF0000"/>
        </w:rPr>
        <w:t>-19</w:t>
      </w:r>
      <w:r w:rsidR="0002218E" w:rsidRPr="0002218E">
        <w:rPr>
          <w:b/>
          <w:color w:val="FF0000"/>
        </w:rPr>
        <w:t xml:space="preserve"> Haziran</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E9311B4" w:rsidR="00C632CD" w:rsidRPr="0002218E" w:rsidRDefault="00C632CD" w:rsidP="0095572B">
            <w:pPr>
              <w:tabs>
                <w:tab w:val="left" w:pos="284"/>
              </w:tabs>
              <w:spacing w:line="240" w:lineRule="exact"/>
            </w:pPr>
            <w:r w:rsidRPr="0002218E">
              <w:rPr>
                <w:b/>
                <w:bCs/>
                <w:color w:val="000000"/>
              </w:rPr>
              <w:t>VERİYE DAYALI ARAŞTIRMA</w:t>
            </w: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4B7EF2FC" w14:textId="77777777" w:rsidR="00C632CD" w:rsidRPr="0002218E" w:rsidRDefault="00C632CD" w:rsidP="003F5FA0">
            <w:pPr>
              <w:tabs>
                <w:tab w:val="left" w:pos="284"/>
              </w:tabs>
              <w:spacing w:line="240" w:lineRule="exact"/>
              <w:rPr>
                <w:color w:val="000000"/>
              </w:rPr>
            </w:pPr>
            <w:r w:rsidRPr="0002218E">
              <w:rPr>
                <w:color w:val="000000"/>
              </w:rPr>
              <w:t>Veri Toplama ve Değerlendirme</w:t>
            </w:r>
          </w:p>
          <w:p w14:paraId="33BC6391" w14:textId="2328C15F" w:rsidR="0002218E" w:rsidRPr="0002218E" w:rsidRDefault="0002218E" w:rsidP="003F5FA0">
            <w:pPr>
              <w:tabs>
                <w:tab w:val="left" w:pos="284"/>
              </w:tabs>
              <w:spacing w:line="240" w:lineRule="exact"/>
            </w:pP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B2A2035" w14:textId="1B701AFC" w:rsidR="0002218E" w:rsidRPr="0002218E" w:rsidRDefault="0002218E" w:rsidP="0002218E">
            <w:pPr>
              <w:rPr>
                <w:color w:val="000000"/>
              </w:rPr>
            </w:pPr>
          </w:p>
          <w:p w14:paraId="44B88CD0" w14:textId="77777777" w:rsidR="000E1DA9" w:rsidRPr="0002218E" w:rsidRDefault="0002218E" w:rsidP="001B6C21">
            <w:pPr>
              <w:rPr>
                <w:color w:val="000000"/>
              </w:rPr>
            </w:pPr>
            <w:r w:rsidRPr="0002218E">
              <w:rPr>
                <w:color w:val="000000"/>
              </w:rPr>
              <w:t xml:space="preserve">MAT.1.4.1. Kategorik veriye dayalı temel veri grubu ile çalışabilme ve veriye dayalı karar </w:t>
            </w:r>
            <w:r w:rsidRPr="0002218E">
              <w:rPr>
                <w:color w:val="000000"/>
              </w:rPr>
              <w:br/>
              <w:t>verebilme</w:t>
            </w:r>
          </w:p>
          <w:p w14:paraId="75E334F3" w14:textId="76FEE645" w:rsidR="0002218E" w:rsidRPr="0002218E" w:rsidRDefault="0002218E" w:rsidP="001B6C21">
            <w:pPr>
              <w:rPr>
                <w:color w:val="000000"/>
              </w:rPr>
            </w:pPr>
            <w:r w:rsidRPr="0002218E">
              <w:rPr>
                <w:color w:val="000000"/>
              </w:rPr>
              <w:t xml:space="preserve">a) Kategorik veriye dayalı istatiksel araştırma gerektiren günlük yaşam durumu </w:t>
            </w:r>
            <w:r w:rsidRPr="0002218E">
              <w:rPr>
                <w:color w:val="000000"/>
              </w:rPr>
              <w:br/>
              <w:t>belirler.</w:t>
            </w:r>
            <w:r w:rsidRPr="0002218E">
              <w:rPr>
                <w:color w:val="000000"/>
              </w:rPr>
              <w:br/>
              <w:t>b) Kategorik veriye dayalı betimleme gerektirebilecek araştırma soruları oluşturur.</w:t>
            </w:r>
            <w:r w:rsidRPr="0002218E">
              <w:rPr>
                <w:color w:val="000000"/>
              </w:rPr>
              <w:br/>
              <w:t>c) Kategorik verileri toplamak için plan yapar.</w:t>
            </w:r>
            <w:r w:rsidRPr="0002218E">
              <w:rPr>
                <w:color w:val="000000"/>
              </w:rPr>
              <w:br/>
              <w:t>ç) Kategorik verileri toplar.</w:t>
            </w:r>
            <w:r w:rsidRPr="0002218E">
              <w:rPr>
                <w:color w:val="000000"/>
              </w:rPr>
              <w:br/>
              <w:t xml:space="preserve">d) Toplanan verileri analiz etmek için görselleştirme araçlarından çetele, sıklık </w:t>
            </w:r>
            <w:r w:rsidRPr="0002218E">
              <w:rPr>
                <w:color w:val="000000"/>
              </w:rPr>
              <w:br/>
              <w:t>tablosu ve nesne grafini seçer.</w:t>
            </w:r>
            <w:r w:rsidRPr="0002218E">
              <w:rPr>
                <w:color w:val="000000"/>
              </w:rPr>
              <w:br/>
              <w:t>e) Seçtiği araçlarla verileri görselleştirerek analiz eder.</w:t>
            </w:r>
            <w:r w:rsidRPr="0002218E">
              <w:rPr>
                <w:color w:val="000000"/>
              </w:rPr>
              <w:br/>
              <w:t>f) Araştırma sonuçlarını yorumlar.</w:t>
            </w:r>
            <w:r w:rsidRPr="0002218E">
              <w:rPr>
                <w:color w:val="000000"/>
              </w:rPr>
              <w:br/>
              <w:t>g) Araştırma sonuçlarını araştırma sorularına göre değerlendirir.</w:t>
            </w: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428BD5AF" w14:textId="202FF5DA" w:rsidR="0002218E" w:rsidRDefault="0002218E" w:rsidP="00B508B7">
            <w:pPr>
              <w:rPr>
                <w:color w:val="000000"/>
              </w:rPr>
            </w:pPr>
          </w:p>
          <w:p w14:paraId="249E40E9" w14:textId="6B64C556" w:rsidR="0002218E" w:rsidRDefault="0002218E" w:rsidP="0002218E">
            <w:pPr>
              <w:tabs>
                <w:tab w:val="left" w:pos="284"/>
              </w:tabs>
              <w:spacing w:line="240" w:lineRule="exact"/>
              <w:rPr>
                <w:color w:val="000000"/>
              </w:rPr>
            </w:pPr>
            <w:r>
              <w:rPr>
                <w:color w:val="000000"/>
              </w:rPr>
              <w:t>(Sayfa 13</w:t>
            </w:r>
            <w:r w:rsidR="00B508B7">
              <w:rPr>
                <w:color w:val="000000"/>
              </w:rPr>
              <w:t>9</w:t>
            </w:r>
            <w:r>
              <w:rPr>
                <w:color w:val="000000"/>
              </w:rPr>
              <w:t xml:space="preserve">) </w:t>
            </w:r>
            <w:r w:rsidR="00B508B7">
              <w:rPr>
                <w:color w:val="000000"/>
              </w:rPr>
              <w:t>Nesne grafiği</w:t>
            </w:r>
            <w:r>
              <w:rPr>
                <w:color w:val="000000"/>
              </w:rPr>
              <w:t xml:space="preserve"> örneklerle açıklanır.</w:t>
            </w:r>
          </w:p>
          <w:p w14:paraId="4BEC9BA8" w14:textId="584ADA8A" w:rsidR="0002218E" w:rsidRDefault="0002218E" w:rsidP="0002218E">
            <w:pPr>
              <w:tabs>
                <w:tab w:val="left" w:pos="284"/>
              </w:tabs>
              <w:spacing w:line="240" w:lineRule="exact"/>
              <w:rPr>
                <w:color w:val="000000"/>
              </w:rPr>
            </w:pPr>
            <w:r>
              <w:rPr>
                <w:color w:val="000000"/>
              </w:rPr>
              <w:t>(Sayfa 1</w:t>
            </w:r>
            <w:r w:rsidR="00B508B7">
              <w:rPr>
                <w:color w:val="000000"/>
              </w:rPr>
              <w:t>40-141</w:t>
            </w:r>
            <w:r>
              <w:rPr>
                <w:color w:val="000000"/>
              </w:rPr>
              <w:t xml:space="preserve">) </w:t>
            </w:r>
            <w:r w:rsidR="00B508B7">
              <w:rPr>
                <w:color w:val="000000"/>
              </w:rPr>
              <w:t>Nesne grafiği etkinliği yapılır.</w:t>
            </w:r>
          </w:p>
          <w:p w14:paraId="3D1DA9C0" w14:textId="7AFEF0AD" w:rsidR="0002218E" w:rsidRPr="0002218E" w:rsidRDefault="0002218E" w:rsidP="0002218E">
            <w:pPr>
              <w:tabs>
                <w:tab w:val="left" w:pos="284"/>
              </w:tabs>
              <w:spacing w:line="240" w:lineRule="exact"/>
              <w:rPr>
                <w:color w:val="000000"/>
              </w:rPr>
            </w:pPr>
            <w:r>
              <w:rPr>
                <w:color w:val="000000"/>
              </w:rPr>
              <w:t>(Sayfa 1</w:t>
            </w:r>
            <w:r w:rsidR="00B508B7">
              <w:rPr>
                <w:color w:val="000000"/>
              </w:rPr>
              <w:t>42-145</w:t>
            </w:r>
            <w:r>
              <w:rPr>
                <w:color w:val="000000"/>
              </w:rPr>
              <w:t>) Etkinlikler yapılır.</w:t>
            </w:r>
          </w:p>
          <w:p w14:paraId="7A434E54" w14:textId="78D7BDC6" w:rsidR="00B508B7" w:rsidRPr="0002218E" w:rsidRDefault="00B508B7" w:rsidP="003F5FA0">
            <w:pPr>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1A037507"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5B5603">
        <w:rPr>
          <w:b/>
        </w:rPr>
        <w:t>6</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EDFE" w14:textId="77777777" w:rsidR="004B58DF" w:rsidRDefault="004B58DF" w:rsidP="00161E3C">
      <w:r>
        <w:separator/>
      </w:r>
    </w:p>
  </w:endnote>
  <w:endnote w:type="continuationSeparator" w:id="0">
    <w:p w14:paraId="7CBA39CB" w14:textId="77777777" w:rsidR="004B58DF" w:rsidRDefault="004B58D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FB11" w14:textId="77777777" w:rsidR="004B58DF" w:rsidRDefault="004B58DF" w:rsidP="00161E3C">
      <w:r>
        <w:separator/>
      </w:r>
    </w:p>
  </w:footnote>
  <w:footnote w:type="continuationSeparator" w:id="0">
    <w:p w14:paraId="601EB064" w14:textId="77777777" w:rsidR="004B58DF" w:rsidRDefault="004B58D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C6490"/>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58DF"/>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B5603"/>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08B7"/>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C5E47"/>
    <w:rsid w:val="00ED0F89"/>
    <w:rsid w:val="00ED133C"/>
    <w:rsid w:val="00ED2224"/>
    <w:rsid w:val="00ED2606"/>
    <w:rsid w:val="00ED2F2C"/>
    <w:rsid w:val="00ED6F11"/>
    <w:rsid w:val="00EF13E6"/>
    <w:rsid w:val="00EF1FD4"/>
    <w:rsid w:val="00F10DBA"/>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405</Words>
  <Characters>2312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2026-05-03T11:09:00Z</dcterms:modified>
</cp:coreProperties>
</file>